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795" w:rsidRPr="007E7119" w:rsidRDefault="00492457" w:rsidP="00301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tariff</w:t>
      </w:r>
      <w:r w:rsidR="00E153D9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control </w:t>
      </w:r>
      <w:r w:rsidR="00301795" w:rsidRPr="007E7119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NO. </w:t>
      </w:r>
      <w:r w:rsidR="00953D73">
        <w:rPr>
          <w:rFonts w:ascii="Times New Roman" w:eastAsia="Times New Roman" w:hAnsi="Times New Roman" w:cs="Times New Roman"/>
          <w:b/>
          <w:caps/>
          <w:sz w:val="24"/>
          <w:szCs w:val="24"/>
        </w:rPr>
        <w:t>48523</w:t>
      </w:r>
    </w:p>
    <w:p w:rsidR="00301795" w:rsidRPr="007E7119" w:rsidRDefault="00301795" w:rsidP="00301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296" w:type="dxa"/>
        <w:tblLook w:val="01E0" w:firstRow="1" w:lastRow="1" w:firstColumn="1" w:lastColumn="1" w:noHBand="0" w:noVBand="0"/>
      </w:tblPr>
      <w:tblGrid>
        <w:gridCol w:w="4788"/>
        <w:gridCol w:w="720"/>
        <w:gridCol w:w="4788"/>
      </w:tblGrid>
      <w:tr w:rsidR="00301795" w:rsidRPr="007E7119" w:rsidTr="001E72BF">
        <w:trPr>
          <w:trHeight w:val="1611"/>
        </w:trPr>
        <w:tc>
          <w:tcPr>
            <w:tcW w:w="4788" w:type="dxa"/>
          </w:tcPr>
          <w:p w:rsidR="00301795" w:rsidRPr="007E7119" w:rsidRDefault="000E4475" w:rsidP="00953D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APPLICATION OF double diamond properties construction co. d/b/a rock creek resort</w:t>
            </w:r>
            <w:r w:rsidR="00BF731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for approval of a pass-through rate change</w:t>
            </w:r>
          </w:p>
        </w:tc>
        <w:tc>
          <w:tcPr>
            <w:tcW w:w="720" w:type="dxa"/>
          </w:tcPr>
          <w:p w:rsidR="00301795" w:rsidRPr="007E7119" w:rsidRDefault="00301795" w:rsidP="00301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7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:rsidR="00301795" w:rsidRPr="007E7119" w:rsidRDefault="00301795" w:rsidP="00301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7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:rsidR="00301795" w:rsidRPr="007E7119" w:rsidRDefault="00301795" w:rsidP="00301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7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:rsidR="00301795" w:rsidRPr="007E7119" w:rsidRDefault="00301795" w:rsidP="00301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7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:rsidR="001E72BF" w:rsidRDefault="001E72BF" w:rsidP="001E7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7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:rsidR="008E74A3" w:rsidRPr="007E7119" w:rsidRDefault="008E74A3" w:rsidP="001E7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:rsidR="00301795" w:rsidRPr="007E7119" w:rsidRDefault="00301795" w:rsidP="0030179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E711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:rsidR="00301795" w:rsidRPr="007E7119" w:rsidRDefault="00301795" w:rsidP="0030179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301795" w:rsidRPr="007E7119" w:rsidRDefault="00301795" w:rsidP="0030179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E711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:rsidR="00301795" w:rsidRPr="007E7119" w:rsidRDefault="00301795" w:rsidP="0030179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301795" w:rsidRPr="007E7119" w:rsidRDefault="00301795" w:rsidP="008D798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7E7119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</w:t>
      </w:r>
      <w:r w:rsidR="00C75EC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Staff’s </w:t>
      </w:r>
      <w:r w:rsidR="005636ED">
        <w:rPr>
          <w:rFonts w:ascii="Times New Roman" w:eastAsia="Times New Roman" w:hAnsi="Times New Roman" w:cs="Times New Roman"/>
          <w:b/>
          <w:caps/>
          <w:sz w:val="24"/>
          <w:szCs w:val="24"/>
        </w:rPr>
        <w:t>FINAL</w:t>
      </w:r>
      <w:r w:rsidR="0055203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8D798E">
        <w:rPr>
          <w:rFonts w:ascii="Times New Roman" w:eastAsia="Times New Roman" w:hAnsi="Times New Roman" w:cs="Times New Roman"/>
          <w:b/>
          <w:caps/>
          <w:sz w:val="24"/>
          <w:szCs w:val="24"/>
        </w:rPr>
        <w:t>recommendation</w:t>
      </w:r>
      <w:r w:rsidR="003D601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</w:p>
    <w:p w:rsidR="00301795" w:rsidRPr="007E7119" w:rsidRDefault="00301795" w:rsidP="0030179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1E72BF" w:rsidRPr="007E7119" w:rsidRDefault="00301795" w:rsidP="001E72BF">
      <w:pPr>
        <w:spacing w:after="24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E7119">
        <w:rPr>
          <w:rFonts w:ascii="Times New Roman" w:eastAsia="Times New Roman" w:hAnsi="Times New Roman" w:cs="Times New Roman"/>
          <w:b/>
          <w:sz w:val="24"/>
          <w:szCs w:val="24"/>
        </w:rPr>
        <w:t xml:space="preserve">COMES NOW </w:t>
      </w:r>
      <w:r w:rsidRPr="007E7119">
        <w:rPr>
          <w:rFonts w:ascii="Times New Roman" w:eastAsia="Times New Roman" w:hAnsi="Times New Roman" w:cs="Times New Roman"/>
          <w:sz w:val="24"/>
          <w:szCs w:val="24"/>
        </w:rPr>
        <w:t xml:space="preserve">the Staff of the Public Utility Commission of Texas (Staff), representing the public interest, and files this </w:t>
      </w:r>
      <w:r w:rsidR="005636ED">
        <w:rPr>
          <w:rFonts w:ascii="Times New Roman" w:eastAsia="Times New Roman" w:hAnsi="Times New Roman" w:cs="Times New Roman"/>
          <w:sz w:val="24"/>
          <w:szCs w:val="24"/>
        </w:rPr>
        <w:t xml:space="preserve">Final </w:t>
      </w:r>
      <w:r w:rsidRPr="007E7119">
        <w:rPr>
          <w:rFonts w:ascii="Times New Roman" w:eastAsia="Times New Roman" w:hAnsi="Times New Roman" w:cs="Times New Roman"/>
          <w:sz w:val="24"/>
          <w:szCs w:val="24"/>
        </w:rPr>
        <w:t>Recommendation</w:t>
      </w:r>
      <w:r w:rsidR="00E241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41F5" w:rsidRPr="00E241F5">
        <w:rPr>
          <w:rFonts w:ascii="Times New Roman" w:eastAsia="Times New Roman" w:hAnsi="Times New Roman" w:cs="Times New Roman"/>
          <w:sz w:val="24"/>
          <w:szCs w:val="24"/>
        </w:rPr>
        <w:t>recommending that the Application be approved</w:t>
      </w:r>
      <w:r w:rsidR="008D1E0A">
        <w:rPr>
          <w:rFonts w:ascii="Times New Roman" w:eastAsia="Times New Roman" w:hAnsi="Times New Roman" w:cs="Times New Roman"/>
          <w:sz w:val="24"/>
          <w:szCs w:val="24"/>
        </w:rPr>
        <w:t xml:space="preserve"> in part</w:t>
      </w:r>
      <w:r w:rsidR="001E72BF" w:rsidRPr="007E7119">
        <w:rPr>
          <w:rFonts w:ascii="Times New Roman" w:hAnsi="Times New Roman" w:cs="Times New Roman"/>
          <w:sz w:val="24"/>
          <w:szCs w:val="24"/>
        </w:rPr>
        <w:t>.  In support thereof, Staff shows the following:</w:t>
      </w:r>
    </w:p>
    <w:p w:rsidR="00595253" w:rsidRPr="00595253" w:rsidRDefault="00301795" w:rsidP="00595253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7119">
        <w:rPr>
          <w:rFonts w:ascii="Times New Roman" w:eastAsia="Times New Roman" w:hAnsi="Times New Roman" w:cs="Times New Roman"/>
          <w:b/>
          <w:sz w:val="24"/>
          <w:szCs w:val="24"/>
        </w:rPr>
        <w:t>BACKGROUND</w:t>
      </w:r>
      <w:r w:rsidR="00595253" w:rsidRPr="00595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3D73" w:rsidRPr="00953D73" w:rsidRDefault="00595253" w:rsidP="00A42FE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3D73">
        <w:rPr>
          <w:rFonts w:ascii="Times New Roman" w:hAnsi="Times New Roman" w:cs="Times New Roman"/>
          <w:sz w:val="24"/>
          <w:szCs w:val="24"/>
        </w:rPr>
        <w:t>On J</w:t>
      </w:r>
      <w:r w:rsidR="00953D73" w:rsidRPr="00953D73">
        <w:rPr>
          <w:rFonts w:ascii="Times New Roman" w:hAnsi="Times New Roman" w:cs="Times New Roman"/>
          <w:sz w:val="24"/>
          <w:szCs w:val="24"/>
        </w:rPr>
        <w:t>uly 10</w:t>
      </w:r>
      <w:r w:rsidRPr="00953D73">
        <w:rPr>
          <w:rFonts w:ascii="Times New Roman" w:hAnsi="Times New Roman" w:cs="Times New Roman"/>
          <w:sz w:val="24"/>
          <w:szCs w:val="24"/>
        </w:rPr>
        <w:t xml:space="preserve">, 2018, </w:t>
      </w:r>
      <w:r w:rsidR="00953D73" w:rsidRPr="00953D73">
        <w:rPr>
          <w:rFonts w:ascii="Times New Roman" w:hAnsi="Times New Roman" w:cs="Times New Roman"/>
          <w:sz w:val="24"/>
          <w:szCs w:val="24"/>
        </w:rPr>
        <w:t xml:space="preserve">Double Diamond Properties Construction Co. d/b/a Rock Creek Resort </w:t>
      </w:r>
      <w:r w:rsidRPr="00953D73">
        <w:rPr>
          <w:rFonts w:ascii="Times New Roman" w:hAnsi="Times New Roman" w:cs="Times New Roman"/>
          <w:sz w:val="24"/>
          <w:szCs w:val="24"/>
        </w:rPr>
        <w:t>(</w:t>
      </w:r>
      <w:r w:rsidR="00953D73" w:rsidRPr="00953D73">
        <w:rPr>
          <w:rFonts w:ascii="Times New Roman" w:hAnsi="Times New Roman" w:cs="Times New Roman"/>
          <w:sz w:val="24"/>
          <w:szCs w:val="24"/>
        </w:rPr>
        <w:t>Double Diamond</w:t>
      </w:r>
      <w:r w:rsidRPr="00953D73">
        <w:rPr>
          <w:rFonts w:ascii="Times New Roman" w:hAnsi="Times New Roman" w:cs="Times New Roman"/>
          <w:sz w:val="24"/>
          <w:szCs w:val="24"/>
        </w:rPr>
        <w:t xml:space="preserve">) </w:t>
      </w:r>
      <w:r w:rsidR="00A42FEA" w:rsidRPr="00953D73">
        <w:rPr>
          <w:rFonts w:ascii="Times New Roman" w:hAnsi="Times New Roman" w:cs="Times New Roman"/>
          <w:sz w:val="24"/>
          <w:szCs w:val="24"/>
        </w:rPr>
        <w:t xml:space="preserve">filed </w:t>
      </w:r>
      <w:r w:rsidR="00953D73" w:rsidRPr="00953D73">
        <w:rPr>
          <w:rFonts w:ascii="Times New Roman" w:hAnsi="Times New Roman" w:cs="Times New Roman"/>
          <w:sz w:val="24"/>
          <w:szCs w:val="24"/>
        </w:rPr>
        <w:t>for approval of a pass-through rate change to implement its approved purchased water pass-through clause. The purchased water pass-through clause will only pass through costs associated with water purchases from the Northwest Grayson Water Control and Improvement District No. 1.</w:t>
      </w:r>
    </w:p>
    <w:p w:rsidR="00465818" w:rsidRPr="000E4475" w:rsidRDefault="00465818" w:rsidP="0059525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4475">
        <w:rPr>
          <w:rFonts w:ascii="Times New Roman" w:hAnsi="Times New Roman" w:cs="Times New Roman"/>
          <w:sz w:val="24"/>
          <w:szCs w:val="24"/>
        </w:rPr>
        <w:t xml:space="preserve">On </w:t>
      </w:r>
      <w:r w:rsidR="00E241F5">
        <w:rPr>
          <w:rFonts w:ascii="Times New Roman" w:hAnsi="Times New Roman" w:cs="Times New Roman"/>
          <w:sz w:val="24"/>
          <w:szCs w:val="24"/>
        </w:rPr>
        <w:t>October 30</w:t>
      </w:r>
      <w:r w:rsidRPr="000E4475">
        <w:rPr>
          <w:rFonts w:ascii="Times New Roman" w:hAnsi="Times New Roman" w:cs="Times New Roman"/>
          <w:sz w:val="24"/>
          <w:szCs w:val="24"/>
        </w:rPr>
        <w:t xml:space="preserve">, 2018, the Administrative Law Judge issued a Notice </w:t>
      </w:r>
      <w:r w:rsidR="00E241F5">
        <w:rPr>
          <w:rFonts w:ascii="Times New Roman" w:hAnsi="Times New Roman" w:cs="Times New Roman"/>
          <w:sz w:val="24"/>
          <w:szCs w:val="24"/>
        </w:rPr>
        <w:t xml:space="preserve">finding the application incomplete and deficient, and </w:t>
      </w:r>
      <w:r w:rsidRPr="000E4475">
        <w:rPr>
          <w:rFonts w:ascii="Times New Roman" w:hAnsi="Times New Roman" w:cs="Times New Roman"/>
          <w:sz w:val="24"/>
          <w:szCs w:val="24"/>
        </w:rPr>
        <w:t xml:space="preserve">requiring </w:t>
      </w:r>
      <w:r w:rsidR="00E241F5">
        <w:rPr>
          <w:rFonts w:ascii="Times New Roman" w:hAnsi="Times New Roman" w:cs="Times New Roman"/>
          <w:sz w:val="24"/>
          <w:szCs w:val="24"/>
        </w:rPr>
        <w:t xml:space="preserve">Double Diamond to cure deficiencies by October 1, 2018, and for </w:t>
      </w:r>
      <w:r w:rsidRPr="000E4475">
        <w:rPr>
          <w:rFonts w:ascii="Times New Roman" w:hAnsi="Times New Roman" w:cs="Times New Roman"/>
          <w:sz w:val="24"/>
          <w:szCs w:val="24"/>
        </w:rPr>
        <w:t xml:space="preserve">Staff to file a </w:t>
      </w:r>
      <w:r w:rsidR="002602AF">
        <w:rPr>
          <w:rFonts w:ascii="Times New Roman" w:hAnsi="Times New Roman" w:cs="Times New Roman"/>
          <w:sz w:val="24"/>
          <w:szCs w:val="24"/>
        </w:rPr>
        <w:t xml:space="preserve">supplemental </w:t>
      </w:r>
      <w:r w:rsidRPr="000E4475">
        <w:rPr>
          <w:rFonts w:ascii="Times New Roman" w:hAnsi="Times New Roman" w:cs="Times New Roman"/>
          <w:sz w:val="24"/>
          <w:szCs w:val="24"/>
        </w:rPr>
        <w:t xml:space="preserve">recommendation on </w:t>
      </w:r>
      <w:r w:rsidR="002602AF">
        <w:rPr>
          <w:rFonts w:ascii="Times New Roman" w:hAnsi="Times New Roman" w:cs="Times New Roman"/>
          <w:sz w:val="24"/>
          <w:szCs w:val="24"/>
        </w:rPr>
        <w:t xml:space="preserve">the sufficiency of </w:t>
      </w:r>
      <w:r w:rsidR="006D193D" w:rsidRPr="000E4475">
        <w:rPr>
          <w:rFonts w:ascii="Times New Roman" w:hAnsi="Times New Roman" w:cs="Times New Roman"/>
          <w:sz w:val="24"/>
          <w:szCs w:val="24"/>
        </w:rPr>
        <w:t>Double Diamond</w:t>
      </w:r>
      <w:r w:rsidRPr="000E4475">
        <w:rPr>
          <w:rFonts w:ascii="Times New Roman" w:hAnsi="Times New Roman" w:cs="Times New Roman"/>
          <w:sz w:val="24"/>
          <w:szCs w:val="24"/>
        </w:rPr>
        <w:t xml:space="preserve">’s application and notice by </w:t>
      </w:r>
      <w:r w:rsidR="00E241F5">
        <w:rPr>
          <w:rFonts w:ascii="Times New Roman" w:hAnsi="Times New Roman" w:cs="Times New Roman"/>
          <w:sz w:val="24"/>
          <w:szCs w:val="24"/>
        </w:rPr>
        <w:t>December 4</w:t>
      </w:r>
      <w:r w:rsidRPr="000E4475">
        <w:rPr>
          <w:rFonts w:ascii="Times New Roman" w:hAnsi="Times New Roman" w:cs="Times New Roman"/>
          <w:sz w:val="24"/>
          <w:szCs w:val="24"/>
        </w:rPr>
        <w:t xml:space="preserve">, 2018. </w:t>
      </w:r>
      <w:r w:rsidR="008D798E" w:rsidRPr="00A72F08">
        <w:rPr>
          <w:rFonts w:ascii="Times New Roman" w:hAnsi="Times New Roman" w:cs="Times New Roman"/>
          <w:sz w:val="24"/>
          <w:szCs w:val="24"/>
        </w:rPr>
        <w:t>This pleading is therefore timely filed.</w:t>
      </w:r>
    </w:p>
    <w:p w:rsidR="00301795" w:rsidRPr="00953D73" w:rsidRDefault="00301795" w:rsidP="003017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</w:rPr>
      </w:pPr>
    </w:p>
    <w:p w:rsidR="00301795" w:rsidRPr="007E7119" w:rsidRDefault="00B34CDD" w:rsidP="00301795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RECOMMENDATION </w:t>
      </w:r>
    </w:p>
    <w:p w:rsidR="00595253" w:rsidRPr="00552035" w:rsidRDefault="00094D7A" w:rsidP="0007323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B0F0"/>
          <w:sz w:val="24"/>
          <w:szCs w:val="24"/>
        </w:rPr>
      </w:pPr>
      <w:r w:rsidRPr="00A84E05">
        <w:rPr>
          <w:rFonts w:ascii="Times New Roman" w:eastAsia="Times New Roman" w:hAnsi="Times New Roman" w:cs="Times New Roman"/>
          <w:sz w:val="24"/>
          <w:szCs w:val="24"/>
        </w:rPr>
        <w:t xml:space="preserve">Staff has reviewed Double Diamond’s application and supplemental filings.  </w:t>
      </w:r>
      <w:r w:rsidR="003D6017" w:rsidRPr="00A84E05">
        <w:rPr>
          <w:rFonts w:ascii="Times New Roman" w:eastAsia="Times New Roman" w:hAnsi="Times New Roman" w:cs="Times New Roman"/>
          <w:sz w:val="24"/>
          <w:szCs w:val="24"/>
        </w:rPr>
        <w:t xml:space="preserve">As detailed in the </w:t>
      </w:r>
      <w:r w:rsidR="00F36301" w:rsidRPr="00A84E05">
        <w:rPr>
          <w:rFonts w:ascii="Times New Roman" w:eastAsia="Times New Roman" w:hAnsi="Times New Roman" w:cs="Times New Roman"/>
          <w:sz w:val="24"/>
          <w:szCs w:val="24"/>
        </w:rPr>
        <w:t xml:space="preserve">attached </w:t>
      </w:r>
      <w:r w:rsidR="006114FF" w:rsidRPr="00A84E05">
        <w:rPr>
          <w:rFonts w:ascii="Times New Roman" w:eastAsia="Times New Roman" w:hAnsi="Times New Roman" w:cs="Times New Roman"/>
          <w:sz w:val="24"/>
          <w:szCs w:val="24"/>
        </w:rPr>
        <w:t>memorandum</w:t>
      </w:r>
      <w:r w:rsidRPr="00A84E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14FF" w:rsidRPr="00A84E05"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 w:rsidR="006D193D" w:rsidRPr="00A84E05">
        <w:rPr>
          <w:rFonts w:ascii="Times New Roman" w:eastAsia="Times New Roman" w:hAnsi="Times New Roman" w:cs="Times New Roman"/>
          <w:sz w:val="24"/>
          <w:szCs w:val="24"/>
        </w:rPr>
        <w:t xml:space="preserve">Kathryn Eiland, Financial Analyst </w:t>
      </w:r>
      <w:r w:rsidR="003D6017" w:rsidRPr="00A84E05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6114FF" w:rsidRPr="00A84E0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3D6017" w:rsidRPr="00A84E05">
        <w:rPr>
          <w:rFonts w:ascii="Times New Roman" w:eastAsia="Times New Roman" w:hAnsi="Times New Roman" w:cs="Times New Roman"/>
          <w:sz w:val="24"/>
          <w:szCs w:val="24"/>
        </w:rPr>
        <w:t xml:space="preserve">Commission’s </w:t>
      </w:r>
      <w:r w:rsidR="006114FF" w:rsidRPr="00A84E05">
        <w:rPr>
          <w:rFonts w:ascii="Times New Roman" w:eastAsia="Times New Roman" w:hAnsi="Times New Roman" w:cs="Times New Roman"/>
          <w:sz w:val="24"/>
          <w:szCs w:val="24"/>
        </w:rPr>
        <w:t xml:space="preserve">Water Utility Regulation </w:t>
      </w:r>
      <w:r w:rsidR="0007323C" w:rsidRPr="00A84E05">
        <w:rPr>
          <w:rFonts w:ascii="Times New Roman" w:eastAsia="Times New Roman" w:hAnsi="Times New Roman" w:cs="Times New Roman"/>
          <w:sz w:val="24"/>
          <w:szCs w:val="24"/>
        </w:rPr>
        <w:t>Division</w:t>
      </w:r>
      <w:r w:rsidR="006114FF" w:rsidRPr="00A84E05">
        <w:rPr>
          <w:rFonts w:ascii="Times New Roman" w:eastAsia="Times New Roman" w:hAnsi="Times New Roman" w:cs="Times New Roman"/>
          <w:sz w:val="24"/>
          <w:szCs w:val="24"/>
        </w:rPr>
        <w:t xml:space="preserve">, Staff recommends that </w:t>
      </w:r>
      <w:r w:rsidR="006D193D" w:rsidRPr="00A84E05">
        <w:rPr>
          <w:rFonts w:ascii="Times New Roman" w:eastAsia="Times New Roman" w:hAnsi="Times New Roman" w:cs="Times New Roman"/>
          <w:sz w:val="24"/>
          <w:szCs w:val="24"/>
        </w:rPr>
        <w:t xml:space="preserve">Double Diamond’s </w:t>
      </w:r>
      <w:r w:rsidR="00C03A7A" w:rsidRPr="00A84E05">
        <w:rPr>
          <w:rFonts w:ascii="Times New Roman" w:eastAsia="Times New Roman" w:hAnsi="Times New Roman" w:cs="Times New Roman"/>
          <w:sz w:val="24"/>
          <w:szCs w:val="24"/>
        </w:rPr>
        <w:t xml:space="preserve">proposed pass-through be approved as limited to only be the monthly meter charge.  The additional proposal for a $0.69 monthly pass-through charge per 1,000 gallons should not be approved, because Double Diamond is not yet purchasing any water </w:t>
      </w:r>
      <w:r w:rsidR="00C03A7A" w:rsidRPr="00A84E05">
        <w:rPr>
          <w:rFonts w:ascii="Times New Roman" w:hAnsi="Times New Roman" w:cs="Times New Roman"/>
          <w:sz w:val="24"/>
          <w:szCs w:val="24"/>
        </w:rPr>
        <w:t>from the Northwest Grayson Water Control and Improvement District No. 1</w:t>
      </w:r>
      <w:r w:rsidR="00C03A7A" w:rsidRPr="00A84E05">
        <w:rPr>
          <w:rFonts w:ascii="Times New Roman" w:eastAsia="Times New Roman" w:hAnsi="Times New Roman" w:cs="Times New Roman"/>
          <w:sz w:val="24"/>
          <w:szCs w:val="24"/>
        </w:rPr>
        <w:t>.</w:t>
      </w:r>
      <w:r w:rsidR="00C03A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5253" w:rsidRDefault="00595253" w:rsidP="0030179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01795" w:rsidRPr="007E7119" w:rsidRDefault="00301795" w:rsidP="003D6017">
      <w:pPr>
        <w:keepNext/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7119">
        <w:rPr>
          <w:rFonts w:ascii="Times New Roman" w:eastAsia="Times New Roman" w:hAnsi="Times New Roman" w:cs="Times New Roman"/>
          <w:b/>
          <w:sz w:val="24"/>
          <w:szCs w:val="24"/>
        </w:rPr>
        <w:t>CONCLUSION</w:t>
      </w:r>
    </w:p>
    <w:p w:rsidR="00094D7A" w:rsidRPr="00094D7A" w:rsidRDefault="00301795" w:rsidP="00094D7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7119">
        <w:rPr>
          <w:rFonts w:ascii="Times New Roman" w:eastAsia="Times New Roman" w:hAnsi="Times New Roman" w:cs="Times New Roman"/>
          <w:sz w:val="24"/>
          <w:szCs w:val="24"/>
        </w:rPr>
        <w:tab/>
      </w:r>
      <w:r w:rsidR="00094D7A" w:rsidRPr="00094D7A">
        <w:rPr>
          <w:rFonts w:ascii="Times New Roman" w:eastAsia="Times New Roman" w:hAnsi="Times New Roman" w:cs="Times New Roman"/>
          <w:sz w:val="24"/>
          <w:szCs w:val="24"/>
        </w:rPr>
        <w:t>Staff respectfully requests that the ALJ issue an order consistent with this recommendation.</w:t>
      </w:r>
    </w:p>
    <w:p w:rsidR="00A956D4" w:rsidRDefault="00A956D4" w:rsidP="00A956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2035" w:rsidRPr="006D193D" w:rsidRDefault="00552035" w:rsidP="00A956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</w:rPr>
      </w:pPr>
    </w:p>
    <w:p w:rsidR="00E91B48" w:rsidRPr="007E7119" w:rsidRDefault="00A956D4" w:rsidP="00A956D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="00E91B48" w:rsidRPr="007E7119">
        <w:rPr>
          <w:rFonts w:ascii="Times New Roman" w:eastAsia="Times New Roman" w:hAnsi="Times New Roman" w:cs="Times New Roman"/>
          <w:sz w:val="24"/>
          <w:szCs w:val="24"/>
        </w:rPr>
        <w:t xml:space="preserve">ated:   </w:t>
      </w:r>
      <w:r w:rsidR="007E7119" w:rsidRPr="007E711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7E7119" w:rsidRPr="007E7119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7E7119" w:rsidRPr="007E711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7475A">
        <w:rPr>
          <w:rFonts w:ascii="Times New Roman" w:eastAsia="Times New Roman" w:hAnsi="Times New Roman" w:cs="Times New Roman"/>
          <w:noProof/>
          <w:sz w:val="24"/>
          <w:szCs w:val="24"/>
        </w:rPr>
        <w:t>November 30, 2018</w:t>
      </w:r>
      <w:r w:rsidR="007E7119" w:rsidRPr="007E711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7E7119" w:rsidRPr="007E7119" w:rsidRDefault="007E7119" w:rsidP="007E7119">
      <w:pPr>
        <w:spacing w:after="0" w:line="48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7E7119">
        <w:rPr>
          <w:rFonts w:ascii="Times New Roman" w:hAnsi="Times New Roman" w:cs="Times New Roman"/>
          <w:sz w:val="24"/>
          <w:szCs w:val="24"/>
        </w:rPr>
        <w:t>Respectfully Submitted,</w:t>
      </w:r>
    </w:p>
    <w:p w:rsidR="007E7119" w:rsidRPr="007E7119" w:rsidRDefault="007E7119" w:rsidP="007E7119">
      <w:pPr>
        <w:spacing w:after="0" w:line="240" w:lineRule="auto"/>
        <w:ind w:left="43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E7119">
        <w:rPr>
          <w:rFonts w:ascii="Times New Roman" w:hAnsi="Times New Roman" w:cs="Times New Roman"/>
          <w:b/>
          <w:sz w:val="24"/>
          <w:szCs w:val="24"/>
        </w:rPr>
        <w:t>PUBLIC UTILITY COMMISSION OF TEXAS LEGAL DIVISION</w:t>
      </w:r>
    </w:p>
    <w:p w:rsidR="007E7119" w:rsidRPr="007E7119" w:rsidRDefault="007E7119" w:rsidP="007E7119">
      <w:pPr>
        <w:spacing w:after="0" w:line="240" w:lineRule="auto"/>
        <w:ind w:left="3600"/>
        <w:rPr>
          <w:rFonts w:ascii="Times New Roman" w:hAnsi="Times New Roman" w:cs="Times New Roman"/>
          <w:sz w:val="24"/>
          <w:szCs w:val="24"/>
        </w:rPr>
      </w:pPr>
    </w:p>
    <w:p w:rsidR="007E7119" w:rsidRPr="007E7119" w:rsidRDefault="007E7119" w:rsidP="007E7119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7E7119">
        <w:rPr>
          <w:rFonts w:ascii="Times New Roman" w:hAnsi="Times New Roman" w:cs="Times New Roman"/>
          <w:sz w:val="24"/>
          <w:szCs w:val="24"/>
        </w:rPr>
        <w:t>Margaret Uhlig Pemberton</w:t>
      </w:r>
    </w:p>
    <w:p w:rsidR="007E7119" w:rsidRPr="007E7119" w:rsidRDefault="007E7119" w:rsidP="007E7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  <w:t xml:space="preserve">Division Director </w:t>
      </w:r>
    </w:p>
    <w:p w:rsidR="007E7119" w:rsidRPr="007E7119" w:rsidRDefault="007E7119" w:rsidP="007E7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119" w:rsidRPr="007E7119" w:rsidRDefault="007E7119" w:rsidP="007E7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</w:p>
    <w:p w:rsidR="007E7119" w:rsidRPr="007E7119" w:rsidRDefault="007E7119" w:rsidP="007E7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119" w:rsidRPr="007E7119" w:rsidRDefault="007E7119" w:rsidP="007E7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B96133" w:rsidRPr="007E7119" w:rsidRDefault="007E7119" w:rsidP="00B9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 w:rsidR="00B96133">
        <w:rPr>
          <w:rFonts w:ascii="Times New Roman" w:hAnsi="Times New Roman" w:cs="Times New Roman"/>
          <w:sz w:val="24"/>
          <w:szCs w:val="24"/>
        </w:rPr>
        <w:t xml:space="preserve">Katherine Lengieza </w:t>
      </w:r>
      <w:r w:rsidR="00D53286">
        <w:rPr>
          <w:rFonts w:ascii="Times New Roman" w:hAnsi="Times New Roman" w:cs="Times New Roman"/>
          <w:sz w:val="24"/>
          <w:szCs w:val="24"/>
        </w:rPr>
        <w:t>Gross</w:t>
      </w:r>
    </w:p>
    <w:p w:rsidR="00D53286" w:rsidRPr="007E7119" w:rsidRDefault="007E7119" w:rsidP="00D53286">
      <w:pPr>
        <w:pStyle w:val="Blockquote"/>
        <w:ind w:left="0"/>
      </w:pP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 w:rsidR="00D53286" w:rsidRPr="007E7119">
        <w:t xml:space="preserve">State Bar No. </w:t>
      </w:r>
      <w:r w:rsidR="00D53286">
        <w:t>24065610</w:t>
      </w:r>
    </w:p>
    <w:p w:rsidR="00D53286" w:rsidRPr="007E7119" w:rsidRDefault="00D53286" w:rsidP="00D53286">
      <w:pPr>
        <w:pStyle w:val="Blockquote"/>
        <w:ind w:left="0"/>
      </w:pP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  <w:t>1701 N. Congress Avenue</w:t>
      </w:r>
    </w:p>
    <w:p w:rsidR="00D53286" w:rsidRPr="007E7119" w:rsidRDefault="00D53286" w:rsidP="00D53286">
      <w:pPr>
        <w:pStyle w:val="Blockquote"/>
        <w:ind w:left="0"/>
      </w:pP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  <w:t>P.O. Box 13326</w:t>
      </w:r>
    </w:p>
    <w:p w:rsidR="00D53286" w:rsidRPr="007E7119" w:rsidRDefault="00D53286" w:rsidP="00D53286">
      <w:pPr>
        <w:pStyle w:val="Blockquote"/>
        <w:ind w:left="0"/>
      </w:pP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  <w:t>Austin, Texas 78711-3326</w:t>
      </w:r>
    </w:p>
    <w:p w:rsidR="00D53286" w:rsidRPr="007E7119" w:rsidRDefault="00D53286" w:rsidP="00D53286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936-7277</w:t>
      </w:r>
    </w:p>
    <w:p w:rsidR="00D53286" w:rsidRPr="007E7119" w:rsidRDefault="00D53286" w:rsidP="00D53286">
      <w:pPr>
        <w:pStyle w:val="Blockquote"/>
        <w:ind w:left="0"/>
      </w:pP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  <w:t>(512) 936-7268 (facsimile)</w:t>
      </w:r>
    </w:p>
    <w:p w:rsidR="00D53286" w:rsidRDefault="00D53286" w:rsidP="00D53286">
      <w:pPr>
        <w:pStyle w:val="Blockquote"/>
        <w:ind w:left="0"/>
      </w:pP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>
        <w:t>Katherine.Gross</w:t>
      </w:r>
      <w:r w:rsidRPr="007E7119">
        <w:t>@puc.texas.gov</w:t>
      </w:r>
    </w:p>
    <w:p w:rsidR="00D53286" w:rsidRDefault="00D53286" w:rsidP="00D53286">
      <w:pPr>
        <w:rPr>
          <w:szCs w:val="24"/>
        </w:rPr>
      </w:pPr>
    </w:p>
    <w:p w:rsidR="00301795" w:rsidRPr="007E7119" w:rsidRDefault="00301795" w:rsidP="00D53286">
      <w:pPr>
        <w:pStyle w:val="Blockquote"/>
        <w:ind w:left="0"/>
      </w:pPr>
    </w:p>
    <w:p w:rsidR="00301795" w:rsidRDefault="00301795" w:rsidP="00301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6D4" w:rsidRDefault="00A956D4" w:rsidP="00301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2457" w:rsidRDefault="00492457" w:rsidP="00301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2457" w:rsidRDefault="00492457" w:rsidP="00301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2457" w:rsidRDefault="00492457" w:rsidP="00301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2457" w:rsidRPr="007E7119" w:rsidRDefault="00492457" w:rsidP="00301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1795" w:rsidRPr="007E7119" w:rsidRDefault="00492457" w:rsidP="00301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tariff control </w:t>
      </w:r>
      <w:r w:rsidR="00301795" w:rsidRPr="007E7119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NO. </w:t>
      </w:r>
      <w:r w:rsidR="00953D73">
        <w:rPr>
          <w:rFonts w:ascii="Times New Roman" w:eastAsia="Times New Roman" w:hAnsi="Times New Roman" w:cs="Times New Roman"/>
          <w:b/>
          <w:caps/>
          <w:sz w:val="24"/>
          <w:szCs w:val="24"/>
        </w:rPr>
        <w:t>48523</w:t>
      </w:r>
    </w:p>
    <w:p w:rsidR="007E7119" w:rsidRPr="007E7119" w:rsidRDefault="007E7119" w:rsidP="00301795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1795" w:rsidRPr="007E7119" w:rsidRDefault="00301795" w:rsidP="00301795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7119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:rsidR="00301795" w:rsidRPr="007E7119" w:rsidRDefault="00301795" w:rsidP="0030179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119">
        <w:rPr>
          <w:rFonts w:ascii="Times New Roman" w:eastAsia="Times New Roman" w:hAnsi="Times New Roman" w:cs="Times New Roman"/>
          <w:sz w:val="24"/>
          <w:szCs w:val="24"/>
        </w:rPr>
        <w:t>I certify that a copy of this document will be served on all parties of record on</w:t>
      </w:r>
      <w:r w:rsidR="00E91B48" w:rsidRPr="007E7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7119" w:rsidRPr="007E711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7E7119" w:rsidRPr="007E7119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7E7119" w:rsidRPr="007E711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7475A">
        <w:rPr>
          <w:rFonts w:ascii="Times New Roman" w:eastAsia="Times New Roman" w:hAnsi="Times New Roman" w:cs="Times New Roman"/>
          <w:noProof/>
          <w:sz w:val="24"/>
          <w:szCs w:val="24"/>
        </w:rPr>
        <w:t>November 30, 2018</w:t>
      </w:r>
      <w:r w:rsidR="007E7119" w:rsidRPr="007E711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E91B48" w:rsidRPr="007E711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E7119">
        <w:rPr>
          <w:rFonts w:ascii="Times New Roman" w:eastAsia="Times New Roman" w:hAnsi="Times New Roman" w:cs="Times New Roman"/>
          <w:sz w:val="24"/>
          <w:szCs w:val="24"/>
        </w:rPr>
        <w:t xml:space="preserve"> in accordance with 16 TAC § 22.74.</w:t>
      </w:r>
    </w:p>
    <w:p w:rsidR="00301795" w:rsidRPr="007E7119" w:rsidRDefault="00301795" w:rsidP="00301795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1795" w:rsidRPr="007E7119" w:rsidRDefault="00301795" w:rsidP="007E7119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119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:rsidR="00301795" w:rsidRPr="007E7119" w:rsidRDefault="00D53286" w:rsidP="007E7119">
      <w:pPr>
        <w:spacing w:after="0" w:line="240" w:lineRule="auto"/>
        <w:ind w:left="43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Katherine Lengieza Gross</w:t>
      </w:r>
    </w:p>
    <w:sectPr w:rsidR="00301795" w:rsidRPr="007E7119" w:rsidSect="007E7119">
      <w:footerReference w:type="even" r:id="rId8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7B5" w:rsidRDefault="003137B5" w:rsidP="00301795">
      <w:pPr>
        <w:spacing w:after="0" w:line="240" w:lineRule="auto"/>
      </w:pPr>
      <w:r>
        <w:separator/>
      </w:r>
    </w:p>
  </w:endnote>
  <w:endnote w:type="continuationSeparator" w:id="0">
    <w:p w:rsidR="003137B5" w:rsidRDefault="003137B5" w:rsidP="00301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A34" w:rsidRDefault="00301795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4A34" w:rsidRDefault="003137B5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7B5" w:rsidRDefault="003137B5" w:rsidP="00301795">
      <w:pPr>
        <w:spacing w:after="0" w:line="240" w:lineRule="auto"/>
      </w:pPr>
      <w:r>
        <w:separator/>
      </w:r>
    </w:p>
  </w:footnote>
  <w:footnote w:type="continuationSeparator" w:id="0">
    <w:p w:rsidR="003137B5" w:rsidRDefault="003137B5" w:rsidP="00301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C3861"/>
    <w:multiLevelType w:val="hybridMultilevel"/>
    <w:tmpl w:val="B51C877E"/>
    <w:lvl w:ilvl="0" w:tplc="342AA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72A9"/>
    <w:multiLevelType w:val="hybridMultilevel"/>
    <w:tmpl w:val="5B02B5A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795"/>
    <w:rsid w:val="0003549E"/>
    <w:rsid w:val="000667D0"/>
    <w:rsid w:val="0007323C"/>
    <w:rsid w:val="00094A2E"/>
    <w:rsid w:val="00094D7A"/>
    <w:rsid w:val="000959CE"/>
    <w:rsid w:val="00096483"/>
    <w:rsid w:val="000E4475"/>
    <w:rsid w:val="00157641"/>
    <w:rsid w:val="001A194B"/>
    <w:rsid w:val="001A23E5"/>
    <w:rsid w:val="001E72BF"/>
    <w:rsid w:val="002602AF"/>
    <w:rsid w:val="00301795"/>
    <w:rsid w:val="003137B5"/>
    <w:rsid w:val="003579D8"/>
    <w:rsid w:val="003D6017"/>
    <w:rsid w:val="003F1788"/>
    <w:rsid w:val="00414A19"/>
    <w:rsid w:val="00465818"/>
    <w:rsid w:val="00492457"/>
    <w:rsid w:val="0052220C"/>
    <w:rsid w:val="00552035"/>
    <w:rsid w:val="005636ED"/>
    <w:rsid w:val="00595253"/>
    <w:rsid w:val="006114FF"/>
    <w:rsid w:val="006221AC"/>
    <w:rsid w:val="006A11C4"/>
    <w:rsid w:val="006B7D1A"/>
    <w:rsid w:val="006D193D"/>
    <w:rsid w:val="006D6E1A"/>
    <w:rsid w:val="006E6EFF"/>
    <w:rsid w:val="007A513F"/>
    <w:rsid w:val="007E7119"/>
    <w:rsid w:val="00891DE9"/>
    <w:rsid w:val="008D1E0A"/>
    <w:rsid w:val="008D798E"/>
    <w:rsid w:val="008E74A3"/>
    <w:rsid w:val="008F0D3D"/>
    <w:rsid w:val="00923C8A"/>
    <w:rsid w:val="009539DC"/>
    <w:rsid w:val="00953D73"/>
    <w:rsid w:val="00A42FEA"/>
    <w:rsid w:val="00A84E05"/>
    <w:rsid w:val="00A956D4"/>
    <w:rsid w:val="00AB1F0C"/>
    <w:rsid w:val="00B34CDD"/>
    <w:rsid w:val="00B40E03"/>
    <w:rsid w:val="00B96133"/>
    <w:rsid w:val="00BF7318"/>
    <w:rsid w:val="00C03A7A"/>
    <w:rsid w:val="00C7475A"/>
    <w:rsid w:val="00C75EC0"/>
    <w:rsid w:val="00D30C0C"/>
    <w:rsid w:val="00D31F77"/>
    <w:rsid w:val="00D43E35"/>
    <w:rsid w:val="00D53286"/>
    <w:rsid w:val="00DC721C"/>
    <w:rsid w:val="00DD67DC"/>
    <w:rsid w:val="00DF7D4A"/>
    <w:rsid w:val="00E153D9"/>
    <w:rsid w:val="00E241F5"/>
    <w:rsid w:val="00E377E2"/>
    <w:rsid w:val="00E91B48"/>
    <w:rsid w:val="00F36301"/>
    <w:rsid w:val="00F6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1BE71A-4851-4B94-BB7D-63AAC4EE8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017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1795"/>
  </w:style>
  <w:style w:type="paragraph" w:styleId="FootnoteText">
    <w:name w:val="footnote text"/>
    <w:basedOn w:val="Normal"/>
    <w:next w:val="Normal"/>
    <w:link w:val="FootnoteTextChar"/>
    <w:uiPriority w:val="99"/>
    <w:semiHidden/>
    <w:rsid w:val="0030179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179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01795"/>
    <w:rPr>
      <w:position w:val="6"/>
      <w:sz w:val="16"/>
    </w:rPr>
  </w:style>
  <w:style w:type="character" w:styleId="PageNumber">
    <w:name w:val="page number"/>
    <w:basedOn w:val="DefaultParagraphFont"/>
    <w:rsid w:val="00301795"/>
  </w:style>
  <w:style w:type="paragraph" w:styleId="BalloonText">
    <w:name w:val="Balloon Text"/>
    <w:basedOn w:val="Normal"/>
    <w:link w:val="BalloonTextChar"/>
    <w:uiPriority w:val="99"/>
    <w:semiHidden/>
    <w:unhideWhenUsed/>
    <w:rsid w:val="00096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483"/>
    <w:rPr>
      <w:rFonts w:ascii="Segoe UI" w:hAnsi="Segoe UI" w:cs="Segoe UI"/>
      <w:sz w:val="18"/>
      <w:szCs w:val="18"/>
    </w:rPr>
  </w:style>
  <w:style w:type="paragraph" w:customStyle="1" w:styleId="Blockquote">
    <w:name w:val="Blockquote"/>
    <w:basedOn w:val="Normal"/>
    <w:link w:val="BlockquoteChar"/>
    <w:qFormat/>
    <w:rsid w:val="007E7119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7E711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DE02A-CA5E-4962-A1DE-608BEF0C5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Aldridge, Jason</dc:creator>
  <cp:keywords/>
  <dc:description/>
  <cp:lastModifiedBy>Gross, Katherine</cp:lastModifiedBy>
  <cp:revision>4</cp:revision>
  <cp:lastPrinted>2018-10-01T16:38:00Z</cp:lastPrinted>
  <dcterms:created xsi:type="dcterms:W3CDTF">2018-11-30T18:48:00Z</dcterms:created>
  <dcterms:modified xsi:type="dcterms:W3CDTF">2018-11-30T18:56:00Z</dcterms:modified>
</cp:coreProperties>
</file>